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125" w:rsidRPr="00710DEF" w:rsidRDefault="00710DEF" w:rsidP="00710DEF">
      <w:pPr>
        <w:jc w:val="center"/>
        <w:rPr>
          <w:rFonts w:ascii="Times New Roman" w:hAnsi="Times New Roman" w:cs="Times New Roman"/>
          <w:sz w:val="36"/>
        </w:rPr>
      </w:pPr>
      <w:proofErr w:type="spellStart"/>
      <w:r w:rsidRPr="00710DEF">
        <w:rPr>
          <w:rFonts w:ascii="Times New Roman" w:hAnsi="Times New Roman" w:cs="Times New Roman"/>
          <w:sz w:val="36"/>
        </w:rPr>
        <w:t>Kulturelle</w:t>
      </w:r>
      <w:proofErr w:type="spellEnd"/>
      <w:r w:rsidRPr="00710DEF">
        <w:rPr>
          <w:rFonts w:ascii="Times New Roman" w:hAnsi="Times New Roman" w:cs="Times New Roman"/>
          <w:sz w:val="36"/>
        </w:rPr>
        <w:t xml:space="preserve"> </w:t>
      </w:r>
      <w:proofErr w:type="spellStart"/>
      <w:r w:rsidRPr="00710DEF">
        <w:rPr>
          <w:rFonts w:ascii="Times New Roman" w:hAnsi="Times New Roman" w:cs="Times New Roman"/>
          <w:sz w:val="36"/>
        </w:rPr>
        <w:t>Vielfalt</w:t>
      </w:r>
      <w:proofErr w:type="spellEnd"/>
      <w:r w:rsidRPr="00710DEF">
        <w:rPr>
          <w:rFonts w:ascii="Times New Roman" w:hAnsi="Times New Roman" w:cs="Times New Roman"/>
          <w:sz w:val="36"/>
        </w:rPr>
        <w:t xml:space="preserve"> in </w:t>
      </w:r>
      <w:proofErr w:type="spellStart"/>
      <w:r w:rsidRPr="00710DEF">
        <w:rPr>
          <w:rFonts w:ascii="Times New Roman" w:hAnsi="Times New Roman" w:cs="Times New Roman"/>
          <w:sz w:val="36"/>
        </w:rPr>
        <w:t>deutschen</w:t>
      </w:r>
      <w:proofErr w:type="spellEnd"/>
      <w:r w:rsidRPr="00710DEF">
        <w:rPr>
          <w:rFonts w:ascii="Times New Roman" w:hAnsi="Times New Roman" w:cs="Times New Roman"/>
          <w:sz w:val="36"/>
        </w:rPr>
        <w:t xml:space="preserve"> </w:t>
      </w:r>
      <w:proofErr w:type="spellStart"/>
      <w:r w:rsidRPr="00710DEF">
        <w:rPr>
          <w:rFonts w:ascii="Times New Roman" w:hAnsi="Times New Roman" w:cs="Times New Roman"/>
          <w:sz w:val="36"/>
        </w:rPr>
        <w:t>Stadtgebieten</w:t>
      </w:r>
      <w:proofErr w:type="spellEnd"/>
    </w:p>
    <w:p w:rsidR="00710DEF" w:rsidRPr="00710DEF" w:rsidRDefault="00710DEF" w:rsidP="00710DEF">
      <w:pPr>
        <w:jc w:val="center"/>
        <w:rPr>
          <w:rFonts w:ascii="Times New Roman" w:hAnsi="Times New Roman" w:cs="Times New Roman"/>
          <w:sz w:val="28"/>
        </w:rPr>
      </w:pPr>
    </w:p>
    <w:p w:rsidR="00A02335" w:rsidRDefault="00A02335" w:rsidP="00A02335">
      <w:pPr>
        <w:jc w:val="center"/>
      </w:pPr>
      <w:r w:rsidRPr="00A02335">
        <w:rPr>
          <w:noProof/>
        </w:rPr>
        <w:drawing>
          <wp:inline distT="0" distB="0" distL="0" distR="0">
            <wp:extent cx="5505450" cy="3649327"/>
            <wp:effectExtent l="0" t="0" r="0" b="8890"/>
            <wp:docPr id="2" name="Picture 2" descr="http://pberingegermany.weebly.com/uploads/2/8/4/1/28411971/7605622_or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beringegermany.weebly.com/uploads/2/8/4/1/28411971/7605622_orig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943" cy="3659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575" w:rsidRDefault="00FE0222" w:rsidP="00A02335">
      <w:pPr>
        <w:jc w:val="center"/>
        <w:rPr>
          <w:rStyle w:val="Hyperlink"/>
          <w:rFonts w:ascii="Times New Roman" w:hAnsi="Times New Roman" w:cs="Times New Roman"/>
          <w:sz w:val="18"/>
        </w:rPr>
      </w:pPr>
      <w:hyperlink r:id="rId5" w:history="1">
        <w:r w:rsidR="001A5F8C" w:rsidRPr="00EA0494">
          <w:rPr>
            <w:rStyle w:val="Hyperlink"/>
            <w:rFonts w:ascii="Times New Roman" w:hAnsi="Times New Roman" w:cs="Times New Roman"/>
            <w:sz w:val="18"/>
          </w:rPr>
          <w:t>http://pberingegermany.weebly.com/culture-and-social-development.html</w:t>
        </w:r>
      </w:hyperlink>
    </w:p>
    <w:p w:rsidR="00FE0222" w:rsidRPr="00FE0222" w:rsidRDefault="00FE0222" w:rsidP="00FE0222">
      <w:pPr>
        <w:jc w:val="center"/>
        <w:rPr>
          <w:rFonts w:ascii="Times New Roman" w:hAnsi="Times New Roman" w:cs="Times New Roman"/>
          <w:sz w:val="28"/>
        </w:rPr>
      </w:pPr>
      <w:r w:rsidRPr="00FE0222">
        <w:rPr>
          <w:rFonts w:ascii="Times New Roman" w:hAnsi="Times New Roman" w:cs="Times New Roman"/>
          <w:sz w:val="28"/>
        </w:rPr>
        <w:t xml:space="preserve">Die </w:t>
      </w:r>
      <w:proofErr w:type="spellStart"/>
      <w:r w:rsidRPr="00FE0222">
        <w:rPr>
          <w:rFonts w:ascii="Times New Roman" w:hAnsi="Times New Roman" w:cs="Times New Roman"/>
          <w:sz w:val="28"/>
        </w:rPr>
        <w:t>Deutschen</w:t>
      </w:r>
      <w:proofErr w:type="spellEnd"/>
      <w:r w:rsidRPr="00FE022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E0222">
        <w:rPr>
          <w:rFonts w:ascii="Times New Roman" w:hAnsi="Times New Roman" w:cs="Times New Roman"/>
          <w:sz w:val="28"/>
        </w:rPr>
        <w:t>halten</w:t>
      </w:r>
      <w:proofErr w:type="spellEnd"/>
      <w:r w:rsidRPr="00FE022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E0222">
        <w:rPr>
          <w:rFonts w:ascii="Times New Roman" w:hAnsi="Times New Roman" w:cs="Times New Roman"/>
          <w:sz w:val="28"/>
        </w:rPr>
        <w:t>Flaggen</w:t>
      </w:r>
      <w:proofErr w:type="spellEnd"/>
      <w:r w:rsidRPr="00FE0222">
        <w:rPr>
          <w:rFonts w:ascii="Times New Roman" w:hAnsi="Times New Roman" w:cs="Times New Roman"/>
          <w:sz w:val="28"/>
        </w:rPr>
        <w:t xml:space="preserve">, um </w:t>
      </w:r>
      <w:proofErr w:type="spellStart"/>
      <w:r w:rsidRPr="00FE0222">
        <w:rPr>
          <w:rFonts w:ascii="Times New Roman" w:hAnsi="Times New Roman" w:cs="Times New Roman"/>
          <w:sz w:val="28"/>
        </w:rPr>
        <w:t>ihre</w:t>
      </w:r>
      <w:proofErr w:type="spellEnd"/>
      <w:r w:rsidRPr="00FE022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E0222">
        <w:rPr>
          <w:rFonts w:ascii="Times New Roman" w:hAnsi="Times New Roman" w:cs="Times New Roman"/>
          <w:sz w:val="28"/>
        </w:rPr>
        <w:t>Unterstützung</w:t>
      </w:r>
      <w:proofErr w:type="spellEnd"/>
      <w:r w:rsidRPr="00FE022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E0222">
        <w:rPr>
          <w:rFonts w:ascii="Times New Roman" w:hAnsi="Times New Roman" w:cs="Times New Roman"/>
          <w:sz w:val="28"/>
        </w:rPr>
        <w:t>für</w:t>
      </w:r>
      <w:proofErr w:type="spellEnd"/>
      <w:r w:rsidRPr="00FE0222">
        <w:rPr>
          <w:rFonts w:ascii="Times New Roman" w:hAnsi="Times New Roman" w:cs="Times New Roman"/>
          <w:sz w:val="28"/>
        </w:rPr>
        <w:t xml:space="preserve"> die </w:t>
      </w:r>
      <w:proofErr w:type="spellStart"/>
      <w:r w:rsidRPr="00FE0222">
        <w:rPr>
          <w:rFonts w:ascii="Times New Roman" w:hAnsi="Times New Roman" w:cs="Times New Roman"/>
          <w:sz w:val="28"/>
        </w:rPr>
        <w:t>kulturelle</w:t>
      </w:r>
      <w:proofErr w:type="spellEnd"/>
      <w:r w:rsidRPr="00FE022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E0222">
        <w:rPr>
          <w:rFonts w:ascii="Times New Roman" w:hAnsi="Times New Roman" w:cs="Times New Roman"/>
          <w:sz w:val="28"/>
        </w:rPr>
        <w:t>Vielfalt</w:t>
      </w:r>
      <w:proofErr w:type="spellEnd"/>
      <w:r w:rsidRPr="00FE022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E0222">
        <w:rPr>
          <w:rFonts w:ascii="Times New Roman" w:hAnsi="Times New Roman" w:cs="Times New Roman"/>
          <w:sz w:val="28"/>
        </w:rPr>
        <w:t>zu</w:t>
      </w:r>
      <w:proofErr w:type="spellEnd"/>
      <w:r w:rsidRPr="00FE022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E0222">
        <w:rPr>
          <w:rFonts w:ascii="Times New Roman" w:hAnsi="Times New Roman" w:cs="Times New Roman"/>
          <w:sz w:val="28"/>
        </w:rPr>
        <w:t>zeigen</w:t>
      </w:r>
      <w:proofErr w:type="spellEnd"/>
      <w:r w:rsidRPr="00FE0222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sectPr w:rsidR="00FE0222" w:rsidRPr="00FE02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335"/>
    <w:rsid w:val="001A5F8C"/>
    <w:rsid w:val="00500575"/>
    <w:rsid w:val="00710DEF"/>
    <w:rsid w:val="00900125"/>
    <w:rsid w:val="00923FCE"/>
    <w:rsid w:val="00A02335"/>
    <w:rsid w:val="00FE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E15C6"/>
  <w15:chartTrackingRefBased/>
  <w15:docId w15:val="{32177383-9D0D-4F28-91EA-DD298B437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5F8C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1A5F8C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beringegermany.weebly.com/culture-and-social-development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JURIN LUCIA</dc:creator>
  <cp:keywords/>
  <dc:description/>
  <cp:lastModifiedBy>JURIN LUCIA</cp:lastModifiedBy>
  <cp:revision>5</cp:revision>
  <dcterms:created xsi:type="dcterms:W3CDTF">2018-01-08T12:47:00Z</dcterms:created>
  <dcterms:modified xsi:type="dcterms:W3CDTF">2018-01-09T12:32:00Z</dcterms:modified>
</cp:coreProperties>
</file>